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5E" w:rsidRPr="000A0F90" w:rsidRDefault="0001168C">
      <w:pPr>
        <w:rPr>
          <w:rFonts w:ascii="Times New Roman" w:hAnsi="Times New Roman" w:cs="Times New Roman"/>
          <w:sz w:val="24"/>
          <w:szCs w:val="24"/>
        </w:rPr>
      </w:pPr>
      <w:r w:rsidRPr="000A0F90">
        <w:rPr>
          <w:rFonts w:ascii="Times New Roman" w:hAnsi="Times New Roman" w:cs="Times New Roman"/>
          <w:sz w:val="24"/>
          <w:szCs w:val="24"/>
        </w:rPr>
        <w:t>Pytanie: Czy zamawiający dopuści beczkę asenizacyjną malowaną w środku i na zewnątrz farbą epoksydową zamiast ocynkowania ogniowego, które równie skutecznie działa antykorozyjnie?</w:t>
      </w:r>
    </w:p>
    <w:p w:rsidR="0001168C" w:rsidRPr="000A0F90" w:rsidRDefault="0001168C">
      <w:pPr>
        <w:rPr>
          <w:rFonts w:ascii="Times New Roman" w:hAnsi="Times New Roman" w:cs="Times New Roman"/>
          <w:sz w:val="24"/>
          <w:szCs w:val="24"/>
        </w:rPr>
      </w:pPr>
      <w:r w:rsidRPr="000A0F90">
        <w:rPr>
          <w:rFonts w:ascii="Times New Roman" w:hAnsi="Times New Roman" w:cs="Times New Roman"/>
          <w:sz w:val="24"/>
          <w:szCs w:val="24"/>
        </w:rPr>
        <w:t>Odpowiedź:</w:t>
      </w:r>
      <w:r w:rsidR="000A0F90" w:rsidRPr="000A0F90">
        <w:rPr>
          <w:rFonts w:ascii="Times New Roman" w:hAnsi="Times New Roman" w:cs="Times New Roman"/>
          <w:sz w:val="24"/>
          <w:szCs w:val="24"/>
        </w:rPr>
        <w:t xml:space="preserve"> Dopuszczamy beczkę asenizacyjną malowaną w środku i na zewnątrz farbą epoksydową zamiast ocynkowania ogniowego.</w:t>
      </w:r>
    </w:p>
    <w:p w:rsidR="0001168C" w:rsidRPr="000A0F90" w:rsidRDefault="0001168C">
      <w:pPr>
        <w:rPr>
          <w:rFonts w:ascii="Times New Roman" w:hAnsi="Times New Roman" w:cs="Times New Roman"/>
          <w:sz w:val="24"/>
          <w:szCs w:val="24"/>
        </w:rPr>
      </w:pPr>
      <w:r w:rsidRPr="000A0F90">
        <w:rPr>
          <w:rFonts w:ascii="Times New Roman" w:hAnsi="Times New Roman" w:cs="Times New Roman"/>
          <w:sz w:val="24"/>
          <w:szCs w:val="24"/>
        </w:rPr>
        <w:t>Pytanie: Czy zamawiający dopuści podwozie bez podgrzewanego filtra paliwa oraz termicznego urządzenia rozruchowego?</w:t>
      </w:r>
    </w:p>
    <w:p w:rsidR="0001168C" w:rsidRPr="000A0F90" w:rsidRDefault="0001168C">
      <w:pPr>
        <w:rPr>
          <w:rFonts w:ascii="Times New Roman" w:hAnsi="Times New Roman" w:cs="Times New Roman"/>
          <w:sz w:val="24"/>
          <w:szCs w:val="24"/>
        </w:rPr>
      </w:pPr>
      <w:r w:rsidRPr="000A0F90">
        <w:rPr>
          <w:rFonts w:ascii="Times New Roman" w:hAnsi="Times New Roman" w:cs="Times New Roman"/>
          <w:sz w:val="24"/>
          <w:szCs w:val="24"/>
        </w:rPr>
        <w:t>Odpowiedź:</w:t>
      </w:r>
      <w:r w:rsidR="000A0F90" w:rsidRPr="000A0F90">
        <w:rPr>
          <w:rFonts w:ascii="Times New Roman" w:hAnsi="Times New Roman" w:cs="Times New Roman"/>
          <w:sz w:val="24"/>
          <w:szCs w:val="24"/>
        </w:rPr>
        <w:t xml:space="preserve"> Dopuszczamy podwozie be</w:t>
      </w:r>
      <w:r w:rsidR="000A0F90">
        <w:rPr>
          <w:rFonts w:ascii="Times New Roman" w:hAnsi="Times New Roman" w:cs="Times New Roman"/>
          <w:sz w:val="24"/>
          <w:szCs w:val="24"/>
        </w:rPr>
        <w:t>z podgrzewanego filtra paliwa</w:t>
      </w:r>
      <w:r w:rsidR="000A0F90" w:rsidRPr="000A0F90">
        <w:rPr>
          <w:rFonts w:ascii="Times New Roman" w:hAnsi="Times New Roman" w:cs="Times New Roman"/>
          <w:sz w:val="24"/>
          <w:szCs w:val="24"/>
        </w:rPr>
        <w:t>. Nie dopuszczamy podwozia bez termicznego urządzenia rozruchowego.</w:t>
      </w:r>
    </w:p>
    <w:p w:rsidR="0001168C" w:rsidRDefault="0001168C"/>
    <w:sectPr w:rsidR="0001168C" w:rsidSect="0018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68C"/>
    <w:rsid w:val="0001168C"/>
    <w:rsid w:val="000A0F90"/>
    <w:rsid w:val="0018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SylwiaA</cp:lastModifiedBy>
  <cp:revision>2</cp:revision>
  <dcterms:created xsi:type="dcterms:W3CDTF">2018-07-31T11:07:00Z</dcterms:created>
  <dcterms:modified xsi:type="dcterms:W3CDTF">2018-07-31T11:34:00Z</dcterms:modified>
</cp:coreProperties>
</file>