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561866" w:rsidRDefault="00BD6688" w:rsidP="00BD6688">
      <w:pPr>
        <w:jc w:val="right"/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:rsidR="00BD6688" w:rsidRPr="00561866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>Załącznik nr 2</w:t>
      </w:r>
    </w:p>
    <w:p w:rsidR="00BD6688" w:rsidRPr="00561866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 xml:space="preserve">UMOWA NR 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zawarta w dniu </w:t>
      </w:r>
      <w:r w:rsidRPr="00561866">
        <w:rPr>
          <w:b/>
          <w:bCs/>
          <w:sz w:val="22"/>
          <w:szCs w:val="22"/>
          <w:lang w:eastAsia="pl-PL"/>
        </w:rPr>
        <w:t>………..</w:t>
      </w:r>
      <w:r w:rsidRPr="00561866">
        <w:rPr>
          <w:bCs/>
          <w:sz w:val="22"/>
          <w:szCs w:val="22"/>
          <w:lang w:eastAsia="pl-PL"/>
        </w:rPr>
        <w:t xml:space="preserve"> 2018 r. pomiędzy Gminą Sulejów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a firmą: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 siedzibą: 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NIP: </w:t>
      </w:r>
      <w:r w:rsidRPr="00561866">
        <w:rPr>
          <w:b/>
          <w:sz w:val="22"/>
          <w:szCs w:val="22"/>
        </w:rPr>
        <w:t>……………………..,</w:t>
      </w:r>
      <w:r w:rsidRPr="00561866">
        <w:rPr>
          <w:sz w:val="22"/>
          <w:szCs w:val="22"/>
        </w:rPr>
        <w:t xml:space="preserve"> Regon: </w:t>
      </w:r>
      <w:r w:rsidRPr="00561866">
        <w:rPr>
          <w:b/>
          <w:sz w:val="22"/>
          <w:szCs w:val="22"/>
        </w:rPr>
        <w:t>………………,</w:t>
      </w:r>
      <w:r w:rsidRPr="00561866">
        <w:rPr>
          <w:sz w:val="22"/>
          <w:szCs w:val="22"/>
        </w:rPr>
        <w:t xml:space="preserve"> zwaną dalej „Wykonawcą”,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 w miarę zgłaszanego zapotrzebowania,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 xml:space="preserve">przepompowni ścieków oraz zbiorników zlokalizowanych na terenie oczyszczalni ścieków wraz z udrażnianiem kanalizacji sanitarnej w miejscowości Sulejów na rzecz Miejskiego Zarządu Komunalnego                             w Sulejowie. </w:t>
      </w:r>
    </w:p>
    <w:p w:rsidR="0051026C" w:rsidRPr="00561866" w:rsidRDefault="002F29CF" w:rsidP="0051026C">
      <w:pPr>
        <w:shd w:val="clear" w:color="auto" w:fill="FFFFFF"/>
        <w:tabs>
          <w:tab w:val="left" w:pos="284"/>
        </w:tabs>
        <w:spacing w:before="240" w:line="360" w:lineRule="auto"/>
        <w:ind w:left="285"/>
        <w:jc w:val="both"/>
        <w:rPr>
          <w:sz w:val="22"/>
          <w:szCs w:val="22"/>
          <w:u w:val="single"/>
        </w:rPr>
      </w:pPr>
      <w:r w:rsidRPr="00561866">
        <w:t xml:space="preserve"> </w:t>
      </w:r>
      <w:bookmarkStart w:id="0" w:name="_Hlk513470963"/>
      <w:r w:rsidR="0051026C" w:rsidRPr="00561866">
        <w:rPr>
          <w:sz w:val="22"/>
          <w:szCs w:val="22"/>
          <w:u w:val="single"/>
        </w:rPr>
        <w:t xml:space="preserve">Zakres rzeczowy obejmuje: </w:t>
      </w:r>
    </w:p>
    <w:p w:rsidR="0051026C" w:rsidRPr="00561866" w:rsidRDefault="0051026C" w:rsidP="0051026C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Times New Roman" w:hAnsi="Times New Roman" w:cs="Times New Roman"/>
        </w:rPr>
      </w:pPr>
      <w:r w:rsidRPr="00561866">
        <w:rPr>
          <w:rFonts w:ascii="Times New Roman" w:hAnsi="Times New Roman" w:cs="Times New Roman"/>
        </w:rPr>
        <w:t xml:space="preserve">  Czyszczenie zbiorników przepompowni ścieków oraz na oczyszczalni ścieków – łącznie zbiorników – planowane czyszczenie 4 razy roku</w:t>
      </w:r>
      <w:bookmarkEnd w:id="0"/>
      <w:r w:rsidRPr="00561866">
        <w:rPr>
          <w:rFonts w:ascii="Times New Roman" w:hAnsi="Times New Roman" w:cs="Times New Roman"/>
        </w:rPr>
        <w:t xml:space="preserve"> – w ciągu 3 dni czas reakcji.</w:t>
      </w:r>
    </w:p>
    <w:p w:rsidR="0051026C" w:rsidRPr="00561866" w:rsidRDefault="0051026C" w:rsidP="0051026C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Times New Roman" w:hAnsi="Times New Roman" w:cs="Times New Roman"/>
        </w:rPr>
      </w:pPr>
      <w:r w:rsidRPr="00561866">
        <w:rPr>
          <w:rFonts w:ascii="Times New Roman" w:hAnsi="Times New Roman" w:cs="Times New Roman"/>
        </w:rPr>
        <w:t xml:space="preserve">  Udrażnianie kanalizacji sanitarnej w wyniku awarii, zatorów na sieci – w ciągu 4 godz. czas reakcji.</w:t>
      </w:r>
    </w:p>
    <w:p w:rsidR="0051026C" w:rsidRPr="00561866" w:rsidRDefault="0051026C" w:rsidP="0051026C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spacing w:line="360" w:lineRule="auto"/>
        <w:ind w:left="567" w:hanging="141"/>
        <w:jc w:val="both"/>
        <w:rPr>
          <w:rFonts w:ascii="Times New Roman" w:hAnsi="Times New Roman" w:cs="Times New Roman"/>
        </w:rPr>
      </w:pPr>
      <w:r w:rsidRPr="00561866">
        <w:rPr>
          <w:rFonts w:ascii="Times New Roman" w:hAnsi="Times New Roman" w:cs="Times New Roman"/>
        </w:rPr>
        <w:t xml:space="preserve">  Płukanie kanalizacji sanitarnej – w ciągu 2 dni czas reakcji.</w:t>
      </w:r>
    </w:p>
    <w:p w:rsidR="0051026C" w:rsidRPr="00561866" w:rsidRDefault="0051026C" w:rsidP="0051026C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Rodzaj i zakres usług każdorazowo będzie uzgodniony z Zamawiającym i polegał będzie odbiorowi technicznemu potwierdzonym Protokołem odbioru robót. </w:t>
      </w: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lastRenderedPageBreak/>
        <w:t>§2</w:t>
      </w:r>
    </w:p>
    <w:p w:rsidR="004C2B0D" w:rsidRPr="00561866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E24E7D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.12.2018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:rsidR="00E24E7D" w:rsidRPr="00E24E7D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E24E7D">
        <w:rPr>
          <w:rFonts w:ascii="Times New Roman" w:hAnsi="Times New Roman" w:cs="Times New Roman"/>
          <w:spacing w:val="-13"/>
        </w:rPr>
        <w:t>Zaleca się zapoznania z miejscem wykonania prac i ich specyfiką.</w:t>
      </w:r>
    </w:p>
    <w:p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Pr="00E24E7D">
        <w:rPr>
          <w:rFonts w:ascii="Times New Roman" w:hAnsi="Times New Roman" w:cs="Times New Roman"/>
          <w:spacing w:val="-13"/>
        </w:rPr>
        <w:t xml:space="preserve">Odpowiedniego oznaczenia i zabezpieczenia terenu prowadzonych prac, zgodnie z przepisami prawa, </w:t>
      </w:r>
      <w:r w:rsidRPr="00E24E7D">
        <w:rPr>
          <w:rFonts w:ascii="Times New Roman" w:hAnsi="Times New Roman" w:cs="Times New Roman"/>
          <w:spacing w:val="-13"/>
        </w:rPr>
        <w:br/>
        <w:t>a w szczególności zabezpieczenie przed dostępem osób postronnych, pisemne potwierdzenie (protokół odbioru robót) o wykonanych pracach, w tym usuniętych usterkach.</w:t>
      </w:r>
    </w:p>
    <w:p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:rsidR="00E07BC7" w:rsidRPr="00E24E7D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Wykonawca zapewnia dozór mienia własnego w miejscu wykonywania prac na własny koszt i ryzyko.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Wykonawca zapewnia transport odpadów powstałych przy realizacji przedmiotu umowy do Miejskiej Oczyszczalni Ścieków w Sulejowie przy ul. Psarskiego.</w:t>
      </w:r>
    </w:p>
    <w:p w:rsidR="00DB725C" w:rsidRPr="00E24E7D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Zapewnienie zatrudnionym doświadczonym pracownikom odpowiednich przeszkoleń, uprawnień, odzieży ochronnej itp., do prawidłowego i bezpiecznego wykonania przedmiotu umowy.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3D5488" w:rsidRPr="00E24E7D">
        <w:rPr>
          <w:rFonts w:ascii="Times New Roman" w:hAnsi="Times New Roman" w:cs="Times New Roman"/>
          <w:spacing w:val="-13"/>
        </w:rPr>
        <w:t xml:space="preserve"> </w:t>
      </w:r>
      <w:r w:rsidRPr="00E24E7D">
        <w:rPr>
          <w:rFonts w:ascii="Times New Roman" w:hAnsi="Times New Roman" w:cs="Times New Roman"/>
          <w:spacing w:val="-13"/>
        </w:rPr>
        <w:t>Na każde żądanie osoby upoważnionej przez Zamawiającego, Wykonawca zobowiązany jest okazać w stosunku do używanych urządzeń i sprzętu stosowne dokumenty zezwalające na ich zastosowanie: certyfikat na znak bezpieczeństwa, deklarację zgodności lub certyfikat zgodności z Polską Normą lub aprobatą techniczną, dokumenty dopuszczenia do obrotu itp.</w:t>
      </w:r>
    </w:p>
    <w:p w:rsidR="00DB725C" w:rsidRPr="00E24E7D" w:rsidRDefault="00E07BC7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3D5488" w:rsidRPr="00E24E7D">
        <w:rPr>
          <w:rFonts w:ascii="Times New Roman" w:hAnsi="Times New Roman" w:cs="Times New Roman"/>
          <w:spacing w:val="-13"/>
        </w:rPr>
        <w:t xml:space="preserve">  </w:t>
      </w:r>
      <w:r w:rsidRPr="00E24E7D">
        <w:rPr>
          <w:rFonts w:ascii="Times New Roman" w:hAnsi="Times New Roman" w:cs="Times New Roman"/>
          <w:spacing w:val="-13"/>
        </w:rPr>
        <w:t>Przywrócenie miejsca robót, miejsc sąsiednich lub innych miejsc, do stanu z przed rozpoczęcia robót oraz naprawę ewentualnych szkód wyrządzonych realizacją lub przy okazji realizacji na własny koszt.</w:t>
      </w:r>
      <w:r w:rsidR="00DB725C" w:rsidRPr="00E24E7D">
        <w:rPr>
          <w:rFonts w:ascii="Times New Roman" w:hAnsi="Times New Roman" w:cs="Times New Roman"/>
          <w:spacing w:val="-13"/>
        </w:rPr>
        <w:t>.</w:t>
      </w:r>
    </w:p>
    <w:p w:rsidR="00DB725C" w:rsidRPr="00E24E7D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  W przypadku stwierdzenia przy odbiorze nieprawidłowości  wykonanej usługi Wykonawca zobowiązany jest do poprawy usługi do żądanego efektu, nie później niż w ciągu 2 dni roboczych od daty powiadomienia o tym fakcie Dostawcy.</w:t>
      </w:r>
    </w:p>
    <w:p w:rsidR="00E07BC7" w:rsidRDefault="00DB725C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lastRenderedPageBreak/>
        <w:t xml:space="preserve">  </w:t>
      </w:r>
      <w:r w:rsidR="00EA081C">
        <w:rPr>
          <w:rFonts w:ascii="Times New Roman" w:hAnsi="Times New Roman" w:cs="Times New Roman"/>
          <w:spacing w:val="-13"/>
        </w:rPr>
        <w:t xml:space="preserve"> </w:t>
      </w:r>
      <w:r w:rsidR="00E07BC7" w:rsidRPr="00E24E7D">
        <w:rPr>
          <w:rFonts w:ascii="Times New Roman" w:hAnsi="Times New Roman" w:cs="Times New Roman"/>
          <w:spacing w:val="-13"/>
        </w:rPr>
        <w:t>W przypadku niezastosowania się do obowiązków Zamawiający ma prawo obciążyć Wykonawcę kosztami za przywrócenie powyższych miejsc do należytego stanu oraz kosztami poniesionymi na naprawienie szkód spowodowanych realizacją zadania i potrącić należności z należytej wykonawcy płatności.</w:t>
      </w:r>
    </w:p>
    <w:p w:rsidR="00443DC3" w:rsidRPr="00E24E7D" w:rsidRDefault="00443DC3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Wykonawca nie może powierzyć wykonywania czynności objętych umową</w:t>
      </w:r>
      <w:r w:rsidR="0038603F">
        <w:rPr>
          <w:rFonts w:ascii="Times New Roman" w:hAnsi="Times New Roman" w:cs="Times New Roman"/>
          <w:spacing w:val="-13"/>
        </w:rPr>
        <w:t xml:space="preserve"> osobom trzecim bez zgody Zamawiającego</w:t>
      </w:r>
      <w:r w:rsidR="00EA081C">
        <w:rPr>
          <w:rFonts w:ascii="Times New Roman" w:hAnsi="Times New Roman" w:cs="Times New Roman"/>
          <w:spacing w:val="-13"/>
        </w:rPr>
        <w:t>.</w:t>
      </w:r>
    </w:p>
    <w:p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918D5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</w:t>
      </w:r>
      <w:r w:rsidR="00110EA0" w:rsidRPr="00561866">
        <w:rPr>
          <w:snapToGrid w:val="0"/>
          <w:sz w:val="22"/>
          <w:szCs w:val="22"/>
          <w:lang w:eastAsia="pl-PL"/>
        </w:rPr>
        <w:t>z</w:t>
      </w:r>
      <w:r w:rsidRPr="00561866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071C94" w:rsidRPr="00561866">
        <w:rPr>
          <w:snapToGrid w:val="0"/>
          <w:sz w:val="22"/>
          <w:szCs w:val="22"/>
          <w:lang w:eastAsia="pl-PL"/>
        </w:rPr>
        <w:t>sprzętu</w:t>
      </w:r>
      <w:r w:rsidR="00B918D5" w:rsidRPr="00561866">
        <w:rPr>
          <w:snapToGrid w:val="0"/>
          <w:sz w:val="22"/>
          <w:szCs w:val="22"/>
          <w:lang w:eastAsia="pl-PL"/>
        </w:rPr>
        <w:t xml:space="preserve"> </w:t>
      </w:r>
      <w:r w:rsidRPr="00561866">
        <w:rPr>
          <w:snapToGrid w:val="0"/>
          <w:sz w:val="22"/>
          <w:szCs w:val="22"/>
          <w:lang w:eastAsia="pl-PL"/>
        </w:rPr>
        <w:t>wynosi</w:t>
      </w:r>
      <w:r w:rsidR="00A94046" w:rsidRPr="00561866">
        <w:rPr>
          <w:snapToGrid w:val="0"/>
          <w:sz w:val="22"/>
          <w:szCs w:val="22"/>
          <w:lang w:eastAsia="pl-PL"/>
        </w:rPr>
        <w:t>: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B918D5" w:rsidRPr="00561866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netto </w:t>
      </w:r>
      <w:r w:rsidR="00B918D5" w:rsidRPr="00561866">
        <w:rPr>
          <w:snapToGrid w:val="0"/>
          <w:sz w:val="22"/>
          <w:szCs w:val="22"/>
          <w:lang w:eastAsia="pl-PL"/>
        </w:rPr>
        <w:t xml:space="preserve">………. zł </w:t>
      </w:r>
      <w:r w:rsidRPr="00561866">
        <w:rPr>
          <w:snapToGrid w:val="0"/>
          <w:sz w:val="22"/>
          <w:szCs w:val="22"/>
          <w:lang w:eastAsia="pl-PL"/>
        </w:rPr>
        <w:t>(słownie:………………………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……………………………...................................)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071C94" w:rsidRPr="00E24E7D" w:rsidRDefault="004C2B0D" w:rsidP="00E24E7D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b</w:t>
      </w:r>
      <w:r w:rsidR="00BD6688" w:rsidRPr="00561866">
        <w:rPr>
          <w:snapToGrid w:val="0"/>
          <w:sz w:val="22"/>
          <w:szCs w:val="22"/>
          <w:lang w:eastAsia="pl-PL"/>
        </w:rPr>
        <w:t>rutto:…</w:t>
      </w:r>
      <w:r w:rsidRPr="00561866">
        <w:rPr>
          <w:snapToGrid w:val="0"/>
          <w:sz w:val="22"/>
          <w:szCs w:val="22"/>
          <w:lang w:eastAsia="pl-PL"/>
        </w:rPr>
        <w:t>……. zł (słownie:……………………………………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…………………………………….</w:t>
      </w:r>
      <w:r w:rsidRPr="00561866">
        <w:rPr>
          <w:snapToGrid w:val="0"/>
          <w:sz w:val="22"/>
          <w:szCs w:val="22"/>
          <w:lang w:eastAsia="pl-PL"/>
        </w:rPr>
        <w:t>)</w:t>
      </w:r>
    </w:p>
    <w:p w:rsidR="00071C94" w:rsidRDefault="0056076E" w:rsidP="00071C94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561866">
        <w:rPr>
          <w:rFonts w:ascii="Times New Roman" w:hAnsi="Times New Roman" w:cs="Times New Roman"/>
          <w:spacing w:val="-3"/>
        </w:rPr>
        <w:t xml:space="preserve"> </w:t>
      </w:r>
      <w:r w:rsidR="00071C94" w:rsidRPr="00561866">
        <w:rPr>
          <w:rFonts w:ascii="Times New Roman" w:hAnsi="Times New Roman" w:cs="Times New Roman"/>
          <w:spacing w:val="-3"/>
        </w:rPr>
        <w:t xml:space="preserve">Wymagane jest podanie cen jednostkowych godziny pracy sprzętu, cen jednostkowych za metr bieżący czyszczonego kanału i/lub koszt czyszczenia jednego zbiornika, ewentualnych kosztów dojazdu sprzętu, warunków płatności oraz terminu płatności. </w:t>
      </w:r>
    </w:p>
    <w:p w:rsidR="00E24E7D" w:rsidRPr="00E24E7D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</w:t>
      </w:r>
      <w:r w:rsidRPr="00E24E7D">
        <w:rPr>
          <w:rFonts w:ascii="Times New Roman" w:hAnsi="Times New Roman" w:cs="Times New Roman"/>
          <w:spacing w:val="-13"/>
        </w:rPr>
        <w:t>Ceny jednostkowe powinny obejmować wszelkie koszty związane z wykonaniem usługi zleconej przez Zamawiającego.</w:t>
      </w:r>
    </w:p>
    <w:p w:rsidR="00E24E7D" w:rsidRPr="00E24E7D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 xml:space="preserve">  </w:t>
      </w:r>
      <w:r w:rsidRPr="0016435D">
        <w:rPr>
          <w:rFonts w:ascii="Times New Roman" w:hAnsi="Times New Roman" w:cs="Times New Roman"/>
          <w:spacing w:val="-13"/>
        </w:rPr>
        <w:t>Podane ceny jednostkowe, ofertowe nie mogą  ulec zmianie w trakcie trwania umowy</w:t>
      </w:r>
    </w:p>
    <w:p w:rsidR="00FD4517" w:rsidRPr="00561866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</w:rPr>
        <w:t>Wykonawca za zrealizowane prace wystawiał będzie faktury na koniec każdego miesiąca</w:t>
      </w:r>
      <w:r w:rsidRPr="00561866">
        <w:rPr>
          <w:sz w:val="22"/>
          <w:szCs w:val="22"/>
          <w:lang w:eastAsia="pl-PL"/>
        </w:rPr>
        <w:t xml:space="preserve"> </w:t>
      </w:r>
      <w:r w:rsidR="00BD6688" w:rsidRPr="00561866">
        <w:rPr>
          <w:sz w:val="22"/>
          <w:szCs w:val="22"/>
          <w:lang w:eastAsia="pl-PL"/>
        </w:rPr>
        <w:t>Wykonawca wystawi fakturę VAT za wykonaną usługę na podstawie zatwierdzonej</w:t>
      </w:r>
      <w:r w:rsidR="009E2B72" w:rsidRPr="00561866">
        <w:rPr>
          <w:sz w:val="22"/>
          <w:szCs w:val="22"/>
          <w:lang w:eastAsia="pl-PL"/>
        </w:rPr>
        <w:t xml:space="preserve"> przez Zamawiającego</w:t>
      </w:r>
      <w:r w:rsidR="00BD6688" w:rsidRPr="00561866">
        <w:rPr>
          <w:sz w:val="22"/>
          <w:szCs w:val="22"/>
          <w:lang w:eastAsia="pl-PL"/>
        </w:rPr>
        <w:t xml:space="preserve"> karty drogowej pracy sprzętu dokumentującej datę, lokalizację i godziny pracy sprzętu. </w:t>
      </w:r>
      <w:r w:rsidR="00DC579F" w:rsidRPr="00561866">
        <w:rPr>
          <w:sz w:val="22"/>
          <w:szCs w:val="22"/>
          <w:lang w:eastAsia="pl-PL"/>
        </w:rPr>
        <w:t xml:space="preserve">Płatność za zrealizowaną usługę nastąpi w ciągu 30 dni od daty prawidłowo wystawionej faktury.    </w:t>
      </w:r>
    </w:p>
    <w:p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:rsidR="00BD6688" w:rsidRPr="00561866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§4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Zamawiający zastrzega sobie prawo do kontroli jakości wykonywanej usługi.</w:t>
      </w:r>
    </w:p>
    <w:p w:rsidR="009258FF" w:rsidRPr="00561866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9258FF" w:rsidRPr="00561866">
        <w:rPr>
          <w:snapToGrid w:val="0"/>
          <w:sz w:val="22"/>
          <w:szCs w:val="22"/>
          <w:lang w:eastAsia="pl-PL"/>
        </w:rPr>
        <w:t>zakreślonym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561866">
        <w:rPr>
          <w:snapToGrid w:val="0"/>
          <w:sz w:val="22"/>
          <w:szCs w:val="22"/>
          <w:lang w:eastAsia="pl-PL"/>
        </w:rPr>
        <w:t>3</w:t>
      </w:r>
      <w:r w:rsidRPr="00561866">
        <w:rPr>
          <w:snapToGrid w:val="0"/>
          <w:sz w:val="22"/>
          <w:szCs w:val="22"/>
          <w:lang w:eastAsia="pl-PL"/>
        </w:rPr>
        <w:t xml:space="preserve"> Zamawiającemu przysługuje </w:t>
      </w:r>
      <w:r w:rsidRPr="00561866">
        <w:rPr>
          <w:snapToGrid w:val="0"/>
          <w:sz w:val="22"/>
          <w:szCs w:val="22"/>
          <w:lang w:eastAsia="pl-PL"/>
        </w:rPr>
        <w:lastRenderedPageBreak/>
        <w:t>prawo odstąpienia od umowy z przyczyn</w:t>
      </w:r>
      <w:r w:rsidR="009258FF" w:rsidRPr="00561866">
        <w:rPr>
          <w:snapToGrid w:val="0"/>
          <w:sz w:val="22"/>
          <w:szCs w:val="22"/>
          <w:lang w:eastAsia="pl-PL"/>
        </w:rPr>
        <w:t xml:space="preserve"> leżących po stronie</w:t>
      </w:r>
      <w:r w:rsidRPr="00561866">
        <w:rPr>
          <w:snapToGrid w:val="0"/>
          <w:sz w:val="22"/>
          <w:szCs w:val="22"/>
          <w:lang w:eastAsia="pl-PL"/>
        </w:rPr>
        <w:t xml:space="preserve"> Wykonawcy</w:t>
      </w:r>
      <w:r w:rsidR="009E2B72" w:rsidRPr="00561866">
        <w:rPr>
          <w:snapToGrid w:val="0"/>
          <w:sz w:val="22"/>
          <w:szCs w:val="22"/>
          <w:lang w:eastAsia="pl-PL"/>
        </w:rPr>
        <w:t>.</w:t>
      </w:r>
    </w:p>
    <w:p w:rsidR="00BD6688" w:rsidRPr="00561866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§5</w:t>
      </w:r>
    </w:p>
    <w:p w:rsidR="00BD6688" w:rsidRPr="00561866" w:rsidRDefault="00BD6688" w:rsidP="00071C94">
      <w:pPr>
        <w:widowControl w:val="0"/>
        <w:snapToGrid w:val="0"/>
        <w:spacing w:line="360" w:lineRule="auto"/>
        <w:ind w:left="426"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:rsidR="00BD6688" w:rsidRPr="00561866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Wykonawca zapłaci Zamawiającemu kary umowne: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561866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561866">
        <w:rPr>
          <w:sz w:val="22"/>
          <w:szCs w:val="22"/>
          <w:lang w:eastAsia="pl-PL"/>
        </w:rPr>
        <w:t xml:space="preserve">całego </w:t>
      </w:r>
      <w:r w:rsidRPr="00561866">
        <w:rPr>
          <w:sz w:val="22"/>
          <w:szCs w:val="22"/>
          <w:lang w:eastAsia="pl-PL"/>
        </w:rPr>
        <w:t>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561866">
        <w:rPr>
          <w:sz w:val="22"/>
          <w:szCs w:val="22"/>
          <w:lang w:eastAsia="pl-PL"/>
        </w:rPr>
        <w:t>3</w:t>
      </w:r>
      <w:r w:rsidRPr="00561866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br/>
        <w:t>w wysokości 0,1% wartości brutto 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FC60DF" w:rsidRPr="00561866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Kary umowne podlegają łączeniu.</w:t>
      </w:r>
    </w:p>
    <w:p w:rsidR="00C14849" w:rsidRPr="00561866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561866">
        <w:rPr>
          <w:sz w:val="22"/>
          <w:szCs w:val="22"/>
          <w:lang w:eastAsia="pl-PL"/>
        </w:rPr>
        <w:t xml:space="preserve"> </w:t>
      </w:r>
      <w:r w:rsidR="009D3509" w:rsidRPr="00561866">
        <w:rPr>
          <w:sz w:val="22"/>
          <w:szCs w:val="22"/>
        </w:rPr>
        <w:t>oraz z tytułów nieobjętych zastrzeżonymi karami umownymi –</w:t>
      </w:r>
      <w:r w:rsidRPr="00561866">
        <w:rPr>
          <w:sz w:val="22"/>
          <w:szCs w:val="22"/>
          <w:lang w:eastAsia="pl-PL"/>
        </w:rPr>
        <w:t xml:space="preserve"> n</w:t>
      </w:r>
      <w:bookmarkStart w:id="1" w:name="_GoBack"/>
      <w:bookmarkEnd w:id="1"/>
      <w:r w:rsidRPr="00561866">
        <w:rPr>
          <w:sz w:val="22"/>
          <w:szCs w:val="22"/>
          <w:lang w:eastAsia="pl-PL"/>
        </w:rPr>
        <w:t>a zasadach ogólnych.</w:t>
      </w:r>
    </w:p>
    <w:p w:rsidR="00C14849" w:rsidRPr="00561866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§7</w:t>
      </w:r>
    </w:p>
    <w:p w:rsidR="00C46DCF" w:rsidRPr="00561866" w:rsidRDefault="00BD6688" w:rsidP="003D548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§8</w:t>
      </w:r>
    </w:p>
    <w:p w:rsidR="004C2B0D" w:rsidRPr="00561866" w:rsidRDefault="00BD6688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B918D5" w:rsidRPr="00561866" w:rsidRDefault="00B918D5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§9</w:t>
      </w:r>
    </w:p>
    <w:p w:rsidR="00BD6688" w:rsidRPr="00561866" w:rsidRDefault="00BD6688" w:rsidP="003D548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561866" w:rsidRDefault="000D1D2E" w:rsidP="00BD6688">
      <w:pPr>
        <w:rPr>
          <w:sz w:val="22"/>
          <w:szCs w:val="22"/>
        </w:rPr>
      </w:pPr>
    </w:p>
    <w:sectPr w:rsidR="000D1D2E" w:rsidRPr="00561866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1D" w:rsidRDefault="005D051D" w:rsidP="00F435D3">
      <w:r>
        <w:separator/>
      </w:r>
    </w:p>
  </w:endnote>
  <w:endnote w:type="continuationSeparator" w:id="0">
    <w:p w:rsidR="005D051D" w:rsidRDefault="005D051D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1D7049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EA081C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1D" w:rsidRDefault="005D051D" w:rsidP="00F435D3">
      <w:r>
        <w:separator/>
      </w:r>
    </w:p>
  </w:footnote>
  <w:footnote w:type="continuationSeparator" w:id="0">
    <w:p w:rsidR="005D051D" w:rsidRDefault="005D051D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1D7049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1D704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7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71C94"/>
    <w:rsid w:val="000D1D2E"/>
    <w:rsid w:val="00110EA0"/>
    <w:rsid w:val="0016435D"/>
    <w:rsid w:val="00173B0D"/>
    <w:rsid w:val="001B4712"/>
    <w:rsid w:val="001D7049"/>
    <w:rsid w:val="001E125E"/>
    <w:rsid w:val="002173EA"/>
    <w:rsid w:val="002207AE"/>
    <w:rsid w:val="00222577"/>
    <w:rsid w:val="00251E4F"/>
    <w:rsid w:val="002F29CF"/>
    <w:rsid w:val="00310AF8"/>
    <w:rsid w:val="00315583"/>
    <w:rsid w:val="003434CB"/>
    <w:rsid w:val="0036602B"/>
    <w:rsid w:val="00370849"/>
    <w:rsid w:val="0038603F"/>
    <w:rsid w:val="00393BEA"/>
    <w:rsid w:val="003D5488"/>
    <w:rsid w:val="004321EC"/>
    <w:rsid w:val="00443DC3"/>
    <w:rsid w:val="004C2B0D"/>
    <w:rsid w:val="0051026C"/>
    <w:rsid w:val="0056076E"/>
    <w:rsid w:val="00561866"/>
    <w:rsid w:val="00564F53"/>
    <w:rsid w:val="0057469B"/>
    <w:rsid w:val="005A5C7C"/>
    <w:rsid w:val="005C7D4A"/>
    <w:rsid w:val="005D051D"/>
    <w:rsid w:val="005E20EC"/>
    <w:rsid w:val="005E56BB"/>
    <w:rsid w:val="00635336"/>
    <w:rsid w:val="00680F63"/>
    <w:rsid w:val="006B44BF"/>
    <w:rsid w:val="006D4187"/>
    <w:rsid w:val="00740851"/>
    <w:rsid w:val="00757A5B"/>
    <w:rsid w:val="007D2F45"/>
    <w:rsid w:val="007F32EE"/>
    <w:rsid w:val="00821F34"/>
    <w:rsid w:val="00852875"/>
    <w:rsid w:val="00852C22"/>
    <w:rsid w:val="008F3171"/>
    <w:rsid w:val="009258FF"/>
    <w:rsid w:val="00943D1B"/>
    <w:rsid w:val="00945BC1"/>
    <w:rsid w:val="00950BDF"/>
    <w:rsid w:val="009A5780"/>
    <w:rsid w:val="009D3509"/>
    <w:rsid w:val="009E2B72"/>
    <w:rsid w:val="00A06C23"/>
    <w:rsid w:val="00A63C88"/>
    <w:rsid w:val="00A94046"/>
    <w:rsid w:val="00AC0B07"/>
    <w:rsid w:val="00AE4E94"/>
    <w:rsid w:val="00AE7F7E"/>
    <w:rsid w:val="00B00BAC"/>
    <w:rsid w:val="00B16000"/>
    <w:rsid w:val="00B457DE"/>
    <w:rsid w:val="00B66870"/>
    <w:rsid w:val="00B8215E"/>
    <w:rsid w:val="00B83E3A"/>
    <w:rsid w:val="00B918D5"/>
    <w:rsid w:val="00BD6688"/>
    <w:rsid w:val="00BE7D86"/>
    <w:rsid w:val="00BF390E"/>
    <w:rsid w:val="00C14849"/>
    <w:rsid w:val="00C34A21"/>
    <w:rsid w:val="00C46DCF"/>
    <w:rsid w:val="00C52D60"/>
    <w:rsid w:val="00C708C9"/>
    <w:rsid w:val="00D00E8F"/>
    <w:rsid w:val="00D95A9B"/>
    <w:rsid w:val="00DB725C"/>
    <w:rsid w:val="00DC3077"/>
    <w:rsid w:val="00DC579F"/>
    <w:rsid w:val="00DF7F25"/>
    <w:rsid w:val="00E07BC7"/>
    <w:rsid w:val="00E24E7D"/>
    <w:rsid w:val="00E46972"/>
    <w:rsid w:val="00E75B21"/>
    <w:rsid w:val="00E83F9E"/>
    <w:rsid w:val="00E9223A"/>
    <w:rsid w:val="00EA081C"/>
    <w:rsid w:val="00EA7A56"/>
    <w:rsid w:val="00EB33D0"/>
    <w:rsid w:val="00F110A2"/>
    <w:rsid w:val="00F279A9"/>
    <w:rsid w:val="00F41B12"/>
    <w:rsid w:val="00F60367"/>
    <w:rsid w:val="00F81B88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AAED-ABFF-4467-8769-BA22FBD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9</cp:revision>
  <cp:lastPrinted>2018-04-17T10:15:00Z</cp:lastPrinted>
  <dcterms:created xsi:type="dcterms:W3CDTF">2018-06-07T06:26:00Z</dcterms:created>
  <dcterms:modified xsi:type="dcterms:W3CDTF">2018-06-07T11:29:00Z</dcterms:modified>
</cp:coreProperties>
</file>