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11" w:rsidRDefault="009A7A11">
      <w:r>
        <w:t>Pytanie do przedmiotu zamówienia:</w:t>
      </w:r>
    </w:p>
    <w:p w:rsidR="009A7A11" w:rsidRDefault="009A7A11">
      <w:r>
        <w:t xml:space="preserve">Czy zamawiający wymaga w średnicach DN25 oraz DN40 wodomierzy jednostrumieniowych </w:t>
      </w:r>
      <w:proofErr w:type="spellStart"/>
      <w:r>
        <w:t>suchobieżnych</w:t>
      </w:r>
      <w:proofErr w:type="spellEnd"/>
      <w:r>
        <w:t xml:space="preserve"> czy też objętościowych </w:t>
      </w:r>
      <w:proofErr w:type="spellStart"/>
      <w:r>
        <w:t>suchobieżnych</w:t>
      </w:r>
      <w:proofErr w:type="spellEnd"/>
      <w:r>
        <w:t xml:space="preserve"> o parametrach zgodnych lub lepszych jak w zapytaniu?</w:t>
      </w:r>
    </w:p>
    <w:p w:rsidR="009A7A11" w:rsidRDefault="009A7A11" w:rsidP="009A7A11"/>
    <w:p w:rsidR="009A7A11" w:rsidRDefault="009A7A11" w:rsidP="009A7A11">
      <w:r>
        <w:t>Odpowiedź na pytanie:</w:t>
      </w:r>
      <w:bookmarkStart w:id="0" w:name="_GoBack"/>
      <w:bookmarkEnd w:id="0"/>
    </w:p>
    <w:p w:rsidR="009A7A11" w:rsidRDefault="009A7A11" w:rsidP="009A7A11">
      <w:r>
        <w:t xml:space="preserve">Wodomierze DN15 i DN20: jednostrumieniowe </w:t>
      </w:r>
      <w:proofErr w:type="spellStart"/>
      <w:r>
        <w:t>suchobieżne</w:t>
      </w:r>
      <w:proofErr w:type="spellEnd"/>
      <w:r>
        <w:t xml:space="preserve"> oraz Wodomierze DN25 i DN40: objętościowe o parametrach zgodnych lub lepszych.</w:t>
      </w:r>
    </w:p>
    <w:p w:rsidR="009A7A11" w:rsidRDefault="009A7A11"/>
    <w:p w:rsidR="009A7A11" w:rsidRDefault="009A7A11"/>
    <w:sectPr w:rsidR="009A7A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11"/>
    <w:rsid w:val="009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87D7"/>
  <w15:chartTrackingRefBased/>
  <w15:docId w15:val="{3064EA8F-92BE-4CEC-895D-48E7B8B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1</cp:revision>
  <dcterms:created xsi:type="dcterms:W3CDTF">2018-05-24T11:40:00Z</dcterms:created>
  <dcterms:modified xsi:type="dcterms:W3CDTF">2018-05-24T11:43:00Z</dcterms:modified>
</cp:coreProperties>
</file>